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1"/>
          <w:szCs w:val="21"/>
        </w:rPr>
      </w:pPr>
      <w:r>
        <w:rPr>
          <w:rFonts w:hint="default"/>
          <w:lang w:val="en-US"/>
        </w:rPr>
        <w:t xml:space="preserve">Worksheet for Chapter 1.1-1.3 </w:t>
      </w:r>
      <w:r>
        <w:rPr>
          <w:sz w:val="21"/>
          <w:szCs w:val="21"/>
        </w:rPr>
        <w:t>Introduction to Computer Science: Flowcharts, Variables, and Logic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A flowchart is a diagram that shows the steps in a process using different shapes and arrows. In computer science, we use flowch</w:t>
      </w:r>
      <w:bookmarkStart w:id="0" w:name="_GoBack"/>
      <w:bookmarkEnd w:id="0"/>
      <w:r>
        <w:rPr>
          <w:sz w:val="18"/>
          <w:szCs w:val="18"/>
        </w:rPr>
        <w:t>arts and pseudocode to plan programs before writing them. Important ideas include variables (which store data), assignment (giving a value to a variable), input (getting information), output (showing information), arithmetic operators (like +, −, *, /), and Boolean logic (like AND, OR, NOT) for decision-making. Selection statements like IF THEN and ELSE help computers make decisions based on conditions. Sub-routines are smaller chunks of code that can be called to perform specific tasks, making programs more efficient. Recognizing patterns helps us solve problems by repeating or reusing code.</w:t>
      </w:r>
    </w:p>
    <w:p>
      <w:pPr>
        <w:pStyle w:val="3"/>
        <w:rPr>
          <w:sz w:val="21"/>
          <w:szCs w:val="21"/>
        </w:rPr>
      </w:pPr>
      <w:r>
        <w:rPr>
          <w:sz w:val="21"/>
          <w:szCs w:val="21"/>
        </w:rPr>
        <w:t>Fill in the Blank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Fill in the blank with the correct words.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In a flowchart, a rectangle shape usually shows a _____________.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A variable is used to _____________ information in a program.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The _____________ operator checks if two values are equal.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An IF THEN statement is used to make a _____________ in a program.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The word used to describe a name given to a variable is _____________.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Word Bank: process, identifier, store, comparison, decision</w:t>
      </w:r>
    </w:p>
    <w:p>
      <w:pPr>
        <w:pStyle w:val="3"/>
        <w:rPr>
          <w:sz w:val="21"/>
          <w:szCs w:val="21"/>
        </w:rPr>
      </w:pPr>
      <w:r>
        <w:rPr>
          <w:sz w:val="21"/>
          <w:szCs w:val="21"/>
        </w:rPr>
        <w:t>Multiple Choice Questions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Choose the correct answer from the choices for each question.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Which symbol is used in a flowchart to represent an input or output operation?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a) Diamond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b) Parallelogram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c) Rectangle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d) Arrow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What is the purpose of a sub-routine in programming?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a) To store numbers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b) To repeat a specific task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c) To make decisions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d) To show output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Which of the following is a Boolean operator?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a) ADD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b) IF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c) OR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d) INPUT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What does the assignment operator do?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a) Compares two values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b) Declares a variable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c) Gives a value to a variable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d) Returns from a sub-routine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What is pseudocode?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a) A programming language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b) A way to write code using only numbers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c) A simple way to plan a program using plain language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d) A type of Boolean operator</w:t>
      </w:r>
    </w:p>
    <w:p>
      <w:pPr>
        <w:pStyle w:val="3"/>
        <w:rPr>
          <w:sz w:val="21"/>
          <w:szCs w:val="21"/>
        </w:rPr>
      </w:pPr>
      <w:r>
        <w:rPr>
          <w:sz w:val="21"/>
          <w:szCs w:val="21"/>
        </w:rPr>
        <w:t>Open-Ended Questions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19700" cy="2646680"/>
            <wp:effectExtent l="0" t="0" r="12700" b="20320"/>
            <wp:docPr id="4" name="Picture 4" descr="Screen Shot 2024-12-17 at 16.40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4-12-17 at 16.40.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18"/>
          <w:szCs w:val="18"/>
        </w:rPr>
      </w:pPr>
      <w:r>
        <w:rPr>
          <w:rFonts w:hint="default"/>
          <w:lang w:val="en-US"/>
        </w:rPr>
        <w:t xml:space="preserve">3. </w:t>
      </w:r>
      <w:r>
        <w:rPr>
          <w:sz w:val="18"/>
          <w:szCs w:val="18"/>
        </w:rPr>
        <w:t>Why is it important to use sub-routines when writing longer programs?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Weibei T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Weibei TC"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default"/>
        <w:lang w:val="en-US"/>
      </w:rPr>
    </w:pPr>
    <w:r>
      <w:rPr>
        <w:rFonts w:hint="default"/>
        <w:lang w:val="en-US"/>
      </w:rPr>
      <w:t xml:space="preserve">Name: </w:t>
    </w:r>
  </w:p>
  <w:p>
    <w:pPr>
      <w:pStyle w:val="19"/>
      <w:rPr>
        <w:rFonts w:hint="default"/>
        <w:lang w:val="en-US"/>
      </w:rPr>
    </w:pPr>
    <w:r>
      <w:rPr>
        <w:rFonts w:hint="default"/>
        <w:lang w:val="en-US"/>
      </w:rPr>
      <w:t>Grade: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7DF601C"/>
    <w:rsid w:val="F7FDEC4E"/>
    <w:rsid w:val="FF9E7D3A"/>
    <w:rsid w:val="FFD7C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KamilaDagilova</cp:lastModifiedBy>
  <dcterms:modified xsi:type="dcterms:W3CDTF">2025-11-11T13:54:51Z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